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1B" w:rsidRPr="00796ED4" w:rsidRDefault="00487A1B" w:rsidP="00487A1B">
      <w:pPr>
        <w:pStyle w:val="a3"/>
        <w:jc w:val="center"/>
        <w:rPr>
          <w:rFonts w:eastAsia="方正仿宋_GBK" w:hAnsi="宋体"/>
          <w:color w:val="000000"/>
          <w:sz w:val="32"/>
        </w:rPr>
      </w:pPr>
    </w:p>
    <w:p w:rsidR="00487A1B" w:rsidRDefault="00487A1B" w:rsidP="00487A1B">
      <w:pPr>
        <w:pStyle w:val="a3"/>
        <w:jc w:val="center"/>
        <w:rPr>
          <w:rFonts w:eastAsia="方正仿宋_GBK" w:hAnsi="宋体"/>
          <w:color w:val="000000"/>
          <w:sz w:val="32"/>
        </w:rPr>
      </w:pPr>
    </w:p>
    <w:p w:rsidR="00487A1B" w:rsidRPr="00796ED4" w:rsidRDefault="00487A1B" w:rsidP="00487A1B">
      <w:pPr>
        <w:pStyle w:val="a3"/>
        <w:jc w:val="center"/>
        <w:rPr>
          <w:rFonts w:eastAsia="方正仿宋_GBK" w:hAnsi="宋体"/>
          <w:color w:val="000000"/>
          <w:sz w:val="32"/>
        </w:rPr>
      </w:pPr>
    </w:p>
    <w:p w:rsidR="00487A1B" w:rsidRPr="00796ED4" w:rsidRDefault="00487A1B" w:rsidP="00487A1B">
      <w:pPr>
        <w:pStyle w:val="a3"/>
        <w:ind w:rightChars="1051" w:right="2207"/>
        <w:jc w:val="distribute"/>
        <w:rPr>
          <w:rFonts w:eastAsia="方正仿宋_GBK" w:hAnsi="宋体"/>
          <w:color w:val="FF0000"/>
          <w:sz w:val="70"/>
          <w:szCs w:val="72"/>
        </w:rPr>
      </w:pPr>
      <w:r>
        <w:rPr>
          <w:rFonts w:eastAsia="方正小标宋简体" w:hAnsi="宋体"/>
          <w:noProof/>
          <w:color w:val="FF0000"/>
          <w:sz w:val="70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218440</wp:posOffset>
                </wp:positionV>
                <wp:extent cx="1371600" cy="989965"/>
                <wp:effectExtent l="7620" t="7620" r="11430" b="1206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A1B" w:rsidRPr="000A3744" w:rsidRDefault="00487A1B" w:rsidP="00487A1B">
                            <w:pPr>
                              <w:rPr>
                                <w:rFonts w:ascii="方正小标宋简体" w:eastAsia="方正小标宋简体"/>
                                <w:color w:val="FF0000"/>
                                <w:sz w:val="82"/>
                                <w:szCs w:val="84"/>
                              </w:rPr>
                            </w:pPr>
                            <w:r w:rsidRPr="000A3744">
                              <w:rPr>
                                <w:rFonts w:ascii="方正小标宋简体" w:eastAsia="方正小标宋简体" w:hint="eastAsia"/>
                                <w:color w:val="FF0000"/>
                                <w:sz w:val="82"/>
                                <w:szCs w:val="84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7.45pt;margin-top:17.2pt;width:108pt;height:7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" strokecolor="white">
                <v:textbox>
                  <w:txbxContent>
                    <w:p w:rsidR="00487A1B" w:rsidRPr="000A3744" w:rsidRDefault="00487A1B" w:rsidP="00487A1B">
                      <w:pPr>
                        <w:rPr>
                          <w:rFonts w:ascii="方正小标宋简体" w:eastAsia="方正小标宋简体"/>
                          <w:color w:val="FF0000"/>
                          <w:sz w:val="82"/>
                          <w:szCs w:val="84"/>
                        </w:rPr>
                      </w:pPr>
                      <w:r w:rsidRPr="000A3744">
                        <w:rPr>
                          <w:rFonts w:ascii="方正小标宋简体" w:eastAsia="方正小标宋简体" w:hint="eastAsia"/>
                          <w:color w:val="FF0000"/>
                          <w:sz w:val="82"/>
                          <w:szCs w:val="84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小标宋简体" w:hAnsi="宋体" w:hint="eastAsia"/>
          <w:noProof/>
          <w:color w:val="FF0000"/>
          <w:sz w:val="70"/>
          <w:szCs w:val="72"/>
        </w:rPr>
        <w:t>龙岩市</w:t>
      </w:r>
      <w:r w:rsidRPr="00796ED4">
        <w:rPr>
          <w:rFonts w:eastAsia="方正小标宋简体" w:hAnsi="宋体" w:hint="eastAsia"/>
          <w:noProof/>
          <w:color w:val="FF0000"/>
          <w:sz w:val="70"/>
          <w:szCs w:val="72"/>
        </w:rPr>
        <w:t>科学技术协会</w:t>
      </w:r>
    </w:p>
    <w:p w:rsidR="00487A1B" w:rsidRPr="00796ED4" w:rsidRDefault="00487A1B" w:rsidP="00487A1B">
      <w:pPr>
        <w:ind w:rightChars="1051" w:right="2207"/>
        <w:jc w:val="distribute"/>
        <w:rPr>
          <w:rFonts w:ascii="宋体" w:eastAsia="方正小标宋简体" w:hAnsi="宋体"/>
          <w:color w:val="FF0000"/>
          <w:sz w:val="70"/>
          <w:szCs w:val="72"/>
        </w:rPr>
      </w:pPr>
      <w:r>
        <w:rPr>
          <w:rFonts w:ascii="宋体" w:eastAsia="方正小标宋简体" w:hAnsi="宋体" w:hint="eastAsia"/>
          <w:color w:val="FF0000"/>
          <w:sz w:val="70"/>
          <w:szCs w:val="72"/>
        </w:rPr>
        <w:t>龙岩市农业</w:t>
      </w:r>
      <w:r>
        <w:rPr>
          <w:rFonts w:ascii="宋体" w:eastAsia="方正小标宋简体" w:hAnsi="宋体"/>
          <w:color w:val="FF0000"/>
          <w:sz w:val="70"/>
          <w:szCs w:val="72"/>
        </w:rPr>
        <w:t>农</w:t>
      </w:r>
      <w:r>
        <w:rPr>
          <w:rFonts w:ascii="宋体" w:eastAsia="方正小标宋简体" w:hAnsi="宋体" w:hint="eastAsia"/>
          <w:color w:val="FF0000"/>
          <w:sz w:val="70"/>
          <w:szCs w:val="72"/>
        </w:rPr>
        <w:t>村局</w:t>
      </w:r>
    </w:p>
    <w:p w:rsidR="00487A1B" w:rsidRDefault="00487A1B" w:rsidP="00487A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0"/>
      </w:tblGrid>
      <w:tr w:rsidR="00487A1B" w:rsidRPr="00C80248" w:rsidTr="00C60698">
        <w:trPr>
          <w:trHeight w:val="567"/>
          <w:jc w:val="center"/>
        </w:trPr>
        <w:tc>
          <w:tcPr>
            <w:tcW w:w="8944" w:type="dxa"/>
            <w:tcBorders>
              <w:top w:val="single" w:sz="12" w:space="0" w:color="FFFFFF"/>
              <w:left w:val="single" w:sz="12" w:space="0" w:color="FFFFFF"/>
              <w:bottom w:val="single" w:sz="12" w:space="0" w:color="FF0000"/>
              <w:right w:val="single" w:sz="12" w:space="0" w:color="FFFFFF"/>
            </w:tcBorders>
            <w:shd w:val="clear" w:color="auto" w:fill="auto"/>
            <w:vAlign w:val="center"/>
          </w:tcPr>
          <w:p w:rsidR="00487A1B" w:rsidRPr="00487A1B" w:rsidRDefault="00487A1B" w:rsidP="00487A1B">
            <w:pPr>
              <w:pStyle w:val="a3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32"/>
              </w:rPr>
            </w:pPr>
            <w:r w:rsidRPr="00487A1B">
              <w:rPr>
                <w:rFonts w:ascii="Times New Roman" w:eastAsia="仿宋_GB2312" w:hAnsi="Times New Roman" w:cs="Times New Roman"/>
                <w:color w:val="000000"/>
                <w:sz w:val="32"/>
              </w:rPr>
              <w:t>岩科协〔</w:t>
            </w:r>
            <w:r w:rsidRPr="00487A1B">
              <w:rPr>
                <w:rFonts w:ascii="Times New Roman" w:eastAsia="仿宋_GB2312" w:hAnsi="Times New Roman" w:cs="Times New Roman"/>
                <w:color w:val="000000"/>
                <w:sz w:val="32"/>
              </w:rPr>
              <w:t>2020</w:t>
            </w:r>
            <w:r w:rsidRPr="00487A1B">
              <w:rPr>
                <w:rFonts w:ascii="Times New Roman" w:eastAsia="仿宋_GB2312" w:hAnsi="Times New Roman" w:cs="Times New Roman"/>
                <w:color w:val="000000"/>
                <w:sz w:val="32"/>
              </w:rPr>
              <w:t>〕</w:t>
            </w:r>
            <w:r w:rsidRPr="00487A1B">
              <w:rPr>
                <w:rFonts w:ascii="Times New Roman" w:eastAsia="仿宋_GB2312" w:hAnsi="Times New Roman" w:cs="Times New Roman"/>
                <w:color w:val="000000"/>
                <w:sz w:val="32"/>
              </w:rPr>
              <w:t>20</w:t>
            </w:r>
            <w:r w:rsidRPr="00487A1B">
              <w:rPr>
                <w:rFonts w:ascii="Times New Roman" w:eastAsia="仿宋_GB2312" w:hAnsi="Times New Roman" w:cs="Times New Roman"/>
                <w:color w:val="000000"/>
                <w:sz w:val="32"/>
              </w:rPr>
              <w:t>号</w:t>
            </w:r>
          </w:p>
        </w:tc>
      </w:tr>
    </w:tbl>
    <w:p w:rsidR="00EA01ED" w:rsidRDefault="00EA01ED" w:rsidP="00EA01ED">
      <w:pPr>
        <w:spacing w:line="560" w:lineRule="exact"/>
        <w:jc w:val="center"/>
        <w:rPr>
          <w:rFonts w:ascii="Times New Roman" w:eastAsia="方正小标宋简体" w:hAnsi="Times New Roman" w:cs="Times New Roman"/>
          <w:spacing w:val="-4"/>
          <w:sz w:val="44"/>
          <w:szCs w:val="44"/>
        </w:rPr>
      </w:pPr>
    </w:p>
    <w:p w:rsidR="00487A1B" w:rsidRDefault="00487A1B" w:rsidP="00EA01ED">
      <w:pPr>
        <w:spacing w:line="560" w:lineRule="exact"/>
        <w:jc w:val="center"/>
        <w:rPr>
          <w:rFonts w:ascii="Times New Roman" w:eastAsia="方正小标宋简体" w:hAnsi="Times New Roman" w:cs="Times New Roman"/>
          <w:spacing w:val="-4"/>
          <w:sz w:val="44"/>
          <w:szCs w:val="44"/>
        </w:rPr>
      </w:pPr>
    </w:p>
    <w:p w:rsidR="004A724A" w:rsidRPr="00AD6EBB" w:rsidRDefault="00A3150B" w:rsidP="00EA01ED">
      <w:pPr>
        <w:spacing w:line="560" w:lineRule="exact"/>
        <w:jc w:val="center"/>
        <w:rPr>
          <w:rFonts w:ascii="Times New Roman" w:eastAsia="方正小标宋简体" w:hAnsi="Times New Roman" w:cs="Times New Roman"/>
          <w:spacing w:val="-4"/>
          <w:sz w:val="44"/>
          <w:szCs w:val="44"/>
        </w:rPr>
      </w:pPr>
      <w:r w:rsidRPr="00AD6EBB">
        <w:rPr>
          <w:rFonts w:ascii="Times New Roman" w:eastAsia="方正小标宋简体" w:hAnsi="Times New Roman" w:cs="Times New Roman"/>
          <w:spacing w:val="-4"/>
          <w:sz w:val="44"/>
          <w:szCs w:val="44"/>
        </w:rPr>
        <w:t>龙岩市科学技术协会</w:t>
      </w:r>
      <w:r w:rsidR="00B911AE" w:rsidRPr="00AD6EBB">
        <w:rPr>
          <w:rFonts w:ascii="Times New Roman" w:eastAsia="方正小标宋简体" w:hAnsi="Times New Roman" w:cs="Times New Roman"/>
          <w:spacing w:val="-4"/>
          <w:sz w:val="44"/>
          <w:szCs w:val="44"/>
        </w:rPr>
        <w:t xml:space="preserve">  </w:t>
      </w:r>
      <w:r w:rsidRPr="00AD6EBB">
        <w:rPr>
          <w:rFonts w:ascii="Times New Roman" w:eastAsia="方正小标宋简体" w:hAnsi="Times New Roman" w:cs="Times New Roman"/>
          <w:spacing w:val="-4"/>
          <w:sz w:val="44"/>
          <w:szCs w:val="44"/>
        </w:rPr>
        <w:t>龙岩市农业农村局</w:t>
      </w:r>
    </w:p>
    <w:p w:rsidR="00507EE1" w:rsidRPr="00AD6EBB" w:rsidRDefault="00A3150B" w:rsidP="00EA01ED">
      <w:pPr>
        <w:spacing w:line="560" w:lineRule="exact"/>
        <w:jc w:val="center"/>
        <w:rPr>
          <w:rFonts w:ascii="Times New Roman" w:eastAsia="方正小标宋简体" w:hAnsi="Times New Roman" w:cs="Times New Roman"/>
          <w:spacing w:val="-4"/>
          <w:sz w:val="44"/>
          <w:szCs w:val="44"/>
        </w:rPr>
      </w:pPr>
      <w:r w:rsidRPr="00AD6EBB">
        <w:rPr>
          <w:rFonts w:ascii="Times New Roman" w:eastAsia="方正小标宋简体" w:hAnsi="Times New Roman" w:cs="Times New Roman"/>
          <w:spacing w:val="-4"/>
          <w:sz w:val="44"/>
          <w:szCs w:val="44"/>
        </w:rPr>
        <w:t>转发中国科协办公厅</w:t>
      </w:r>
      <w:r w:rsidR="00B911AE" w:rsidRPr="00AD6EBB">
        <w:rPr>
          <w:rFonts w:ascii="Times New Roman" w:eastAsia="方正小标宋简体" w:hAnsi="Times New Roman" w:cs="Times New Roman"/>
          <w:spacing w:val="-4"/>
          <w:sz w:val="44"/>
          <w:szCs w:val="44"/>
        </w:rPr>
        <w:t xml:space="preserve">  </w:t>
      </w:r>
      <w:r w:rsidRPr="00AD6EBB">
        <w:rPr>
          <w:rFonts w:ascii="Times New Roman" w:eastAsia="方正小标宋简体" w:hAnsi="Times New Roman" w:cs="Times New Roman"/>
          <w:spacing w:val="-4"/>
          <w:sz w:val="44"/>
          <w:szCs w:val="44"/>
        </w:rPr>
        <w:t>农业农村部办公厅关于</w:t>
      </w:r>
    </w:p>
    <w:p w:rsidR="00507EE1" w:rsidRPr="00AD6EBB" w:rsidRDefault="00A3150B" w:rsidP="00EA01ED">
      <w:pPr>
        <w:spacing w:line="560" w:lineRule="exact"/>
        <w:jc w:val="center"/>
        <w:rPr>
          <w:rFonts w:ascii="Times New Roman" w:eastAsia="方正小标宋简体" w:hAnsi="Times New Roman" w:cs="Times New Roman"/>
          <w:spacing w:val="-4"/>
          <w:sz w:val="44"/>
          <w:szCs w:val="44"/>
        </w:rPr>
      </w:pPr>
      <w:r w:rsidRPr="00AD6EBB">
        <w:rPr>
          <w:rFonts w:ascii="Times New Roman" w:eastAsia="方正小标宋简体" w:hAnsi="Times New Roman" w:cs="Times New Roman"/>
          <w:spacing w:val="-4"/>
          <w:sz w:val="44"/>
          <w:szCs w:val="44"/>
        </w:rPr>
        <w:t>开展</w:t>
      </w:r>
      <w:r w:rsidRPr="00AD6EBB">
        <w:rPr>
          <w:rFonts w:ascii="Times New Roman" w:eastAsia="方正小标宋简体" w:hAnsi="Times New Roman" w:cs="Times New Roman"/>
          <w:spacing w:val="-4"/>
          <w:sz w:val="44"/>
          <w:szCs w:val="44"/>
        </w:rPr>
        <w:t>2020</w:t>
      </w:r>
      <w:r w:rsidRPr="00AD6EBB">
        <w:rPr>
          <w:rFonts w:ascii="Times New Roman" w:eastAsia="方正小标宋简体" w:hAnsi="Times New Roman" w:cs="Times New Roman"/>
          <w:spacing w:val="-4"/>
          <w:sz w:val="44"/>
          <w:szCs w:val="44"/>
        </w:rPr>
        <w:t>年全国农民科学素质</w:t>
      </w:r>
    </w:p>
    <w:p w:rsidR="004A724A" w:rsidRPr="00AD6EBB" w:rsidRDefault="00A3150B" w:rsidP="00EA01ED">
      <w:pPr>
        <w:spacing w:line="560" w:lineRule="exact"/>
        <w:jc w:val="center"/>
        <w:rPr>
          <w:rFonts w:ascii="Times New Roman" w:eastAsia="方正小标宋简体" w:hAnsi="Times New Roman" w:cs="Times New Roman"/>
          <w:spacing w:val="-4"/>
          <w:sz w:val="44"/>
          <w:szCs w:val="44"/>
        </w:rPr>
      </w:pPr>
      <w:r w:rsidRPr="00AD6EBB">
        <w:rPr>
          <w:rFonts w:ascii="Times New Roman" w:eastAsia="方正小标宋简体" w:hAnsi="Times New Roman" w:cs="Times New Roman"/>
          <w:spacing w:val="-4"/>
          <w:sz w:val="44"/>
          <w:szCs w:val="44"/>
        </w:rPr>
        <w:t>网络知识竞赛活动的通知</w:t>
      </w:r>
    </w:p>
    <w:p w:rsidR="004A724A" w:rsidRPr="00AD6EBB" w:rsidRDefault="004A724A" w:rsidP="00EA01E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07EE1" w:rsidRPr="00AD6EBB" w:rsidRDefault="00A3150B" w:rsidP="00EA01E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各县（市、区）科协、农业农村局、各有关单位：</w:t>
      </w:r>
    </w:p>
    <w:p w:rsidR="004A724A" w:rsidRPr="00AD6EBB" w:rsidRDefault="00A3150B" w:rsidP="00EA01E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根据福建省科协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福建省农业农村厅转发的《关于开展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年全国农民科学素质网络知识竞赛活动的通知》</w:t>
      </w:r>
      <w:r w:rsidR="007B2DD8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闽科协普〔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10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号</w:t>
      </w:r>
      <w:r w:rsidR="007B2DD8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通知要求，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年全国农民科学素质网络知识竞赛活动现已开始，现将《中国科协办公厅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农业农村部办公厅关于开展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年全国农民科学素质网络知识竞赛活动的通知》（科协办</w:t>
      </w:r>
      <w:proofErr w:type="gramStart"/>
      <w:r w:rsidRPr="00AD6EBB">
        <w:rPr>
          <w:rFonts w:ascii="Times New Roman" w:eastAsia="仿宋_GB2312" w:hAnsi="Times New Roman" w:cs="Times New Roman"/>
          <w:sz w:val="32"/>
          <w:szCs w:val="32"/>
        </w:rPr>
        <w:t>函普字</w:t>
      </w:r>
      <w:proofErr w:type="gramEnd"/>
      <w:r w:rsidR="00507EE1" w:rsidRPr="00AD6EBB">
        <w:rPr>
          <w:rFonts w:ascii="Times New Roman" w:eastAsia="仿宋_GB2312" w:hAnsi="Times New Roman" w:cs="Times New Roman"/>
          <w:sz w:val="32"/>
          <w:szCs w:val="32"/>
        </w:rPr>
        <w:t>〔</w:t>
      </w:r>
      <w:r w:rsidR="00507EE1" w:rsidRPr="00AD6EBB">
        <w:rPr>
          <w:rFonts w:ascii="Times New Roman" w:eastAsia="仿宋_GB2312" w:hAnsi="Times New Roman" w:cs="Times New Roman"/>
          <w:sz w:val="32"/>
          <w:szCs w:val="32"/>
        </w:rPr>
        <w:t>2020</w:t>
      </w:r>
      <w:r w:rsidR="00507EE1" w:rsidRPr="00AD6EBB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50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号文）转发给你们，请根据文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lastRenderedPageBreak/>
        <w:t>件要求广泛发动各县（市、区）有关单位、各乡（镇）及基层农技人员、科普工作者、广大农民登录全国农民科学素质网络知识竞赛</w:t>
      </w:r>
      <w:proofErr w:type="gramStart"/>
      <w:r w:rsidRPr="00AD6EBB">
        <w:rPr>
          <w:rFonts w:ascii="Times New Roman" w:eastAsia="仿宋_GB2312" w:hAnsi="Times New Roman" w:cs="Times New Roman"/>
          <w:sz w:val="32"/>
          <w:szCs w:val="32"/>
        </w:rPr>
        <w:t>官网参与</w:t>
      </w:r>
      <w:proofErr w:type="gramEnd"/>
      <w:r w:rsidRPr="00AD6EBB">
        <w:rPr>
          <w:rFonts w:ascii="Times New Roman" w:eastAsia="仿宋_GB2312" w:hAnsi="Times New Roman" w:cs="Times New Roman"/>
          <w:sz w:val="32"/>
          <w:szCs w:val="32"/>
        </w:rPr>
        <w:t>网络端答题，参与网络知识竞赛活动。</w:t>
      </w:r>
    </w:p>
    <w:p w:rsidR="00507EE1" w:rsidRDefault="00507EE1" w:rsidP="00EA01E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A01ED" w:rsidRPr="00AD6EBB" w:rsidRDefault="00EA01ED" w:rsidP="00EA01E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A724A" w:rsidRPr="00AD6EBB" w:rsidRDefault="00A3150B" w:rsidP="00EA01E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龙岩市科学技术</w:t>
      </w:r>
      <w:r w:rsidR="00507523">
        <w:rPr>
          <w:rFonts w:ascii="Times New Roman" w:eastAsia="仿宋_GB2312" w:hAnsi="Times New Roman" w:cs="Times New Roman" w:hint="eastAsia"/>
          <w:sz w:val="32"/>
          <w:szCs w:val="32"/>
        </w:rPr>
        <w:t>协会</w:t>
      </w:r>
      <w:r w:rsidR="00B911AE" w:rsidRPr="00AD6EBB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龙岩市农业农村局</w:t>
      </w:r>
    </w:p>
    <w:p w:rsidR="00B911AE" w:rsidRPr="00AD6EBB" w:rsidRDefault="00A3150B" w:rsidP="00EA01ED">
      <w:pPr>
        <w:spacing w:line="560" w:lineRule="exact"/>
        <w:ind w:right="964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6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11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911AE" w:rsidRPr="00AD6EBB" w:rsidRDefault="00B911AE" w:rsidP="00B911AE">
      <w:pPr>
        <w:widowControl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B911AE" w:rsidRPr="00AD6EBB" w:rsidRDefault="00B911AE" w:rsidP="00B911A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D6EBB">
        <w:rPr>
          <w:rFonts w:ascii="Times New Roman" w:eastAsia="方正小标宋简体" w:hAnsi="Times New Roman" w:cs="Times New Roman"/>
          <w:sz w:val="44"/>
          <w:szCs w:val="44"/>
        </w:rPr>
        <w:lastRenderedPageBreak/>
        <w:t>福建省科学技术协会</w:t>
      </w:r>
      <w:r w:rsidRPr="00AD6EBB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AD6EBB">
        <w:rPr>
          <w:rFonts w:ascii="Times New Roman" w:eastAsia="方正小标宋简体" w:hAnsi="Times New Roman" w:cs="Times New Roman"/>
          <w:sz w:val="44"/>
          <w:szCs w:val="44"/>
        </w:rPr>
        <w:t>福建省农业农村厅</w:t>
      </w:r>
    </w:p>
    <w:p w:rsidR="00B911AE" w:rsidRPr="00AD6EBB" w:rsidRDefault="00B911AE" w:rsidP="00B911A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D6EBB">
        <w:rPr>
          <w:rFonts w:ascii="Times New Roman" w:eastAsia="方正小标宋简体" w:hAnsi="Times New Roman" w:cs="Times New Roman"/>
          <w:sz w:val="44"/>
          <w:szCs w:val="44"/>
        </w:rPr>
        <w:t>转发中国科协</w:t>
      </w:r>
      <w:r w:rsidRPr="00AD6EBB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AD6EBB">
        <w:rPr>
          <w:rFonts w:ascii="Times New Roman" w:eastAsia="方正小标宋简体" w:hAnsi="Times New Roman" w:cs="Times New Roman"/>
          <w:sz w:val="44"/>
          <w:szCs w:val="44"/>
        </w:rPr>
        <w:t>农业农村部关于开展</w:t>
      </w:r>
      <w:r w:rsidRPr="00AD6EBB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AD6EBB">
        <w:rPr>
          <w:rFonts w:ascii="Times New Roman" w:eastAsia="方正小标宋简体" w:hAnsi="Times New Roman" w:cs="Times New Roman"/>
          <w:sz w:val="44"/>
          <w:szCs w:val="44"/>
        </w:rPr>
        <w:t>年</w:t>
      </w:r>
    </w:p>
    <w:p w:rsidR="00B911AE" w:rsidRPr="00AD6EBB" w:rsidRDefault="00B911AE" w:rsidP="00B911A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D6EBB">
        <w:rPr>
          <w:rFonts w:ascii="Times New Roman" w:eastAsia="方正小标宋简体" w:hAnsi="Times New Roman" w:cs="Times New Roman"/>
          <w:sz w:val="44"/>
          <w:szCs w:val="44"/>
        </w:rPr>
        <w:t>全国农民科学素质网络知识</w:t>
      </w:r>
    </w:p>
    <w:p w:rsidR="004D1D96" w:rsidRPr="00AD6EBB" w:rsidRDefault="00B911AE" w:rsidP="00B911A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D6EBB">
        <w:rPr>
          <w:rFonts w:ascii="Times New Roman" w:eastAsia="方正小标宋简体" w:hAnsi="Times New Roman" w:cs="Times New Roman"/>
          <w:sz w:val="44"/>
          <w:szCs w:val="44"/>
        </w:rPr>
        <w:t>竞赛活动的通知</w:t>
      </w:r>
    </w:p>
    <w:p w:rsidR="00B911AE" w:rsidRPr="00AD6EBB" w:rsidRDefault="00B911AE" w:rsidP="00B911AE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闽科协普〔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10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B911AE" w:rsidRPr="00AD6EBB" w:rsidRDefault="00B911AE" w:rsidP="00B911AE">
      <w:pPr>
        <w:spacing w:line="560" w:lineRule="exact"/>
        <w:rPr>
          <w:rFonts w:ascii="Times New Roman" w:hAnsi="Times New Roman" w:cs="Times New Roman"/>
        </w:rPr>
      </w:pPr>
    </w:p>
    <w:p w:rsidR="00B911AE" w:rsidRPr="00AD6EBB" w:rsidRDefault="00B911AE" w:rsidP="00B911A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各设区市、平潭综合实验区科协、农业农村局，各涉农省级学会（协会、研究会）、高校科协：</w:t>
      </w:r>
    </w:p>
    <w:p w:rsidR="00B911AE" w:rsidRPr="00AD6EBB" w:rsidRDefault="00B911AE" w:rsidP="00B911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现将中国科协、农业农村部《关于开展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年全国农民科学素质网络知识竞赛活动的通知》（科协办</w:t>
      </w:r>
      <w:proofErr w:type="gramStart"/>
      <w:r w:rsidRPr="00AD6EBB">
        <w:rPr>
          <w:rFonts w:ascii="Times New Roman" w:eastAsia="仿宋_GB2312" w:hAnsi="Times New Roman" w:cs="Times New Roman"/>
          <w:sz w:val="32"/>
          <w:szCs w:val="32"/>
        </w:rPr>
        <w:t>函普字</w:t>
      </w:r>
      <w:proofErr w:type="gramEnd"/>
      <w:r w:rsidR="00E13521" w:rsidRPr="00AD6EBB">
        <w:rPr>
          <w:rFonts w:ascii="Times New Roman" w:eastAsia="仿宋_GB2312" w:hAnsi="Times New Roman" w:cs="Times New Roman"/>
          <w:sz w:val="32"/>
          <w:szCs w:val="32"/>
        </w:rPr>
        <w:t>〔</w:t>
      </w:r>
      <w:r w:rsidR="00E13521" w:rsidRPr="00AD6EBB">
        <w:rPr>
          <w:rFonts w:ascii="Times New Roman" w:eastAsia="仿宋_GB2312" w:hAnsi="Times New Roman" w:cs="Times New Roman"/>
          <w:sz w:val="32"/>
          <w:szCs w:val="32"/>
        </w:rPr>
        <w:t>2020</w:t>
      </w:r>
      <w:r w:rsidR="00E13521" w:rsidRPr="00AD6EBB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50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号）转发给你们。请按照通知要求，认真组织基层农技人员、科普工作者及广大农民登录全国农民科学素质网络知识竞赛</w:t>
      </w:r>
      <w:proofErr w:type="gramStart"/>
      <w:r w:rsidRPr="00AD6EBB">
        <w:rPr>
          <w:rFonts w:ascii="Times New Roman" w:eastAsia="仿宋_GB2312" w:hAnsi="Times New Roman" w:cs="Times New Roman"/>
          <w:sz w:val="32"/>
          <w:szCs w:val="32"/>
        </w:rPr>
        <w:t>官网参与</w:t>
      </w:r>
      <w:proofErr w:type="gramEnd"/>
      <w:r w:rsidRPr="00AD6EBB">
        <w:rPr>
          <w:rFonts w:ascii="Times New Roman" w:eastAsia="仿宋_GB2312" w:hAnsi="Times New Roman" w:cs="Times New Roman"/>
          <w:sz w:val="32"/>
          <w:szCs w:val="32"/>
        </w:rPr>
        <w:t>网络端答题，或手机扫描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全国农民科学素质网络知识竞赛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全国农业科技云平台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三农科学传播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科普中国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科技志愿服务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等</w:t>
      </w:r>
      <w:proofErr w:type="gramStart"/>
      <w:r w:rsidRPr="00AD6EBB">
        <w:rPr>
          <w:rFonts w:ascii="Times New Roman" w:eastAsia="仿宋_GB2312" w:hAnsi="Times New Roman" w:cs="Times New Roman"/>
          <w:sz w:val="32"/>
          <w:szCs w:val="32"/>
        </w:rPr>
        <w:t>微信公众号</w:t>
      </w:r>
      <w:proofErr w:type="gramEnd"/>
      <w:r w:rsidRPr="00AD6EBB">
        <w:rPr>
          <w:rFonts w:ascii="Times New Roman" w:eastAsia="仿宋_GB2312" w:hAnsi="Times New Roman" w:cs="Times New Roman"/>
          <w:sz w:val="32"/>
          <w:szCs w:val="32"/>
        </w:rPr>
        <w:t>二维码，参与网络知识竞赛活动。</w:t>
      </w:r>
    </w:p>
    <w:p w:rsidR="00B911AE" w:rsidRPr="00AD6EBB" w:rsidRDefault="00B911AE" w:rsidP="00B911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联系人：胡腾旭，电话：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0591-87670896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911AE" w:rsidRPr="00AD6EBB" w:rsidRDefault="00B911AE" w:rsidP="00B911A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911AE" w:rsidRPr="00AD6EBB" w:rsidRDefault="00B911AE" w:rsidP="00B911A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911AE" w:rsidRPr="00AD6EBB" w:rsidRDefault="00B911AE" w:rsidP="00B911AE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福建省科学技术协会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福建省农业农村厅</w:t>
      </w:r>
    </w:p>
    <w:p w:rsidR="00B911AE" w:rsidRPr="00AD6EBB" w:rsidRDefault="00B911AE" w:rsidP="00B911AE">
      <w:pPr>
        <w:spacing w:line="560" w:lineRule="exact"/>
        <w:ind w:right="1077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6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2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911AE" w:rsidRPr="00AD6EBB" w:rsidRDefault="00B911AE" w:rsidP="00B911AE">
      <w:pPr>
        <w:rPr>
          <w:rFonts w:ascii="Times New Roman" w:eastAsia="仿宋_GB2312" w:hAnsi="Times New Roman" w:cs="Times New Roman"/>
          <w:color w:val="000000"/>
          <w:sz w:val="32"/>
        </w:rPr>
      </w:pPr>
    </w:p>
    <w:p w:rsidR="004D1D96" w:rsidRPr="00AD6EBB" w:rsidRDefault="004D1D96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B911AE" w:rsidRPr="00AD6EBB" w:rsidRDefault="00A3150B" w:rsidP="00B911A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D6EBB">
        <w:rPr>
          <w:rFonts w:ascii="Times New Roman" w:eastAsia="方正小标宋简体" w:hAnsi="Times New Roman" w:cs="Times New Roman"/>
          <w:sz w:val="44"/>
          <w:szCs w:val="44"/>
        </w:rPr>
        <w:lastRenderedPageBreak/>
        <w:t>中国科协办公厅</w:t>
      </w:r>
      <w:r w:rsidR="00B911AE" w:rsidRPr="00AD6EBB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AD6EBB">
        <w:rPr>
          <w:rFonts w:ascii="Times New Roman" w:eastAsia="方正小标宋简体" w:hAnsi="Times New Roman" w:cs="Times New Roman"/>
          <w:sz w:val="44"/>
          <w:szCs w:val="44"/>
        </w:rPr>
        <w:t>农业农村部办公厅</w:t>
      </w:r>
    </w:p>
    <w:p w:rsidR="00B911AE" w:rsidRPr="00AD6EBB" w:rsidRDefault="00A3150B" w:rsidP="00B911A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D6EBB">
        <w:rPr>
          <w:rFonts w:ascii="Times New Roman" w:eastAsia="方正小标宋简体" w:hAnsi="Times New Roman" w:cs="Times New Roman"/>
          <w:sz w:val="44"/>
          <w:szCs w:val="44"/>
        </w:rPr>
        <w:t>关于开展</w:t>
      </w:r>
      <w:r w:rsidRPr="00AD6EBB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AD6EBB">
        <w:rPr>
          <w:rFonts w:ascii="Times New Roman" w:eastAsia="方正小标宋简体" w:hAnsi="Times New Roman" w:cs="Times New Roman"/>
          <w:sz w:val="44"/>
          <w:szCs w:val="44"/>
        </w:rPr>
        <w:t>年全国农民科学素质网络</w:t>
      </w:r>
    </w:p>
    <w:p w:rsidR="004A724A" w:rsidRPr="00AD6EBB" w:rsidRDefault="00A3150B" w:rsidP="00B911A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D6EBB">
        <w:rPr>
          <w:rFonts w:ascii="Times New Roman" w:eastAsia="方正小标宋简体" w:hAnsi="Times New Roman" w:cs="Times New Roman"/>
          <w:sz w:val="44"/>
          <w:szCs w:val="44"/>
        </w:rPr>
        <w:t>知识竞赛活动的通知</w:t>
      </w:r>
    </w:p>
    <w:p w:rsidR="004A724A" w:rsidRPr="00AD6EBB" w:rsidRDefault="00A3150B" w:rsidP="00B911AE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科协办</w:t>
      </w:r>
      <w:proofErr w:type="gramStart"/>
      <w:r w:rsidRPr="00AD6EBB">
        <w:rPr>
          <w:rFonts w:ascii="Times New Roman" w:eastAsia="仿宋_GB2312" w:hAnsi="Times New Roman" w:cs="Times New Roman"/>
          <w:sz w:val="32"/>
          <w:szCs w:val="32"/>
        </w:rPr>
        <w:t>函普字</w:t>
      </w:r>
      <w:proofErr w:type="gramEnd"/>
      <w:r w:rsidRPr="00AD6EBB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50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4A724A" w:rsidRPr="00AD6EBB" w:rsidRDefault="004A724A" w:rsidP="00B911A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A724A" w:rsidRPr="00AD6EBB" w:rsidRDefault="00A3150B" w:rsidP="00B911A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各省、自治区、直辖市科协、农业农村（农牧）厅（局、委），新疆生产建设兵团科协、农业农村局：</w:t>
      </w:r>
    </w:p>
    <w:p w:rsidR="004A724A" w:rsidRPr="00AD6EBB" w:rsidRDefault="00A3150B" w:rsidP="00B911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为深入贯彻落</w:t>
      </w:r>
      <w:proofErr w:type="gramStart"/>
      <w:r w:rsidRPr="00AD6EBB">
        <w:rPr>
          <w:rFonts w:ascii="Times New Roman" w:eastAsia="仿宋_GB2312" w:hAnsi="Times New Roman" w:cs="Times New Roman"/>
          <w:sz w:val="32"/>
          <w:szCs w:val="32"/>
        </w:rPr>
        <w:t>实习近</w:t>
      </w:r>
      <w:proofErr w:type="gramEnd"/>
      <w:r w:rsidRPr="00AD6EBB">
        <w:rPr>
          <w:rFonts w:ascii="Times New Roman" w:eastAsia="仿宋_GB2312" w:hAnsi="Times New Roman" w:cs="Times New Roman"/>
          <w:sz w:val="32"/>
          <w:szCs w:val="32"/>
        </w:rPr>
        <w:t>平新时代中国特色社会主义思想，贯彻落实党的十九大和十九届二中、三中、四中全会精神，贯彻落实《中共中央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国务院关于实施乡村振兴战略的意见》，落实中国科协、农业农村部《乡村振兴农民科学素质提升行动实施方案（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2019-2022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年）》的有关要求，中国科协、农业农村部决定联合开展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年全国农民科学素质网络知识竞赛活动，提高农民群众科学素质，树立科学生产、健康生活、协调发展的理念，促进小农户和现代农业发展有机衔接，助力乡村振兴战略。现将有关事项通知如下。</w:t>
      </w:r>
    </w:p>
    <w:p w:rsidR="004A724A" w:rsidRPr="00AD6EBB" w:rsidRDefault="00A3150B" w:rsidP="00B911A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D6EBB">
        <w:rPr>
          <w:rFonts w:ascii="Times New Roman" w:eastAsia="黑体" w:hAnsi="Times New Roman" w:cs="Times New Roman"/>
          <w:sz w:val="32"/>
          <w:szCs w:val="32"/>
        </w:rPr>
        <w:t>一、活动主题</w:t>
      </w:r>
    </w:p>
    <w:p w:rsidR="004A724A" w:rsidRPr="00AD6EBB" w:rsidRDefault="00A3150B" w:rsidP="00B911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提升农民科学素质，助力脱贫奔小康</w:t>
      </w:r>
    </w:p>
    <w:p w:rsidR="004A724A" w:rsidRPr="00AD6EBB" w:rsidRDefault="00A3150B" w:rsidP="00B911A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D6EBB">
        <w:rPr>
          <w:rFonts w:ascii="Times New Roman" w:eastAsia="黑体" w:hAnsi="Times New Roman" w:cs="Times New Roman"/>
          <w:sz w:val="32"/>
          <w:szCs w:val="32"/>
        </w:rPr>
        <w:t>二、活动时间</w:t>
      </w:r>
    </w:p>
    <w:p w:rsidR="004A724A" w:rsidRPr="00AD6EBB" w:rsidRDefault="00A3150B" w:rsidP="00B911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5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15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-11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15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A724A" w:rsidRPr="00AD6EBB" w:rsidRDefault="00A3150B" w:rsidP="00B911A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D6EBB">
        <w:rPr>
          <w:rFonts w:ascii="Times New Roman" w:eastAsia="黑体" w:hAnsi="Times New Roman" w:cs="Times New Roman"/>
          <w:sz w:val="32"/>
          <w:szCs w:val="32"/>
        </w:rPr>
        <w:t>三、组织机构</w:t>
      </w:r>
    </w:p>
    <w:p w:rsidR="004A724A" w:rsidRPr="00AD6EBB" w:rsidRDefault="00A3150B" w:rsidP="00B911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主办单位：农民科学素质协调行动小组</w:t>
      </w:r>
    </w:p>
    <w:p w:rsidR="004A724A" w:rsidRPr="00AD6EBB" w:rsidRDefault="00A3150B" w:rsidP="00B911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承办单位：中国农学会、中国科协农村专业技术服务中心、中国农村专业技术协会、同方知网（北京）技术有限公司</w:t>
      </w:r>
    </w:p>
    <w:p w:rsidR="004A724A" w:rsidRPr="00AD6EBB" w:rsidRDefault="00A3150B" w:rsidP="00B911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lastRenderedPageBreak/>
        <w:t>支持媒体：科普中国平台、全国农业</w:t>
      </w:r>
      <w:proofErr w:type="gramStart"/>
      <w:r w:rsidRPr="00AD6EBB">
        <w:rPr>
          <w:rFonts w:ascii="Times New Roman" w:eastAsia="仿宋_GB2312" w:hAnsi="Times New Roman" w:cs="Times New Roman"/>
          <w:sz w:val="32"/>
          <w:szCs w:val="32"/>
        </w:rPr>
        <w:t>科教云</w:t>
      </w:r>
      <w:proofErr w:type="gramEnd"/>
      <w:r w:rsidRPr="00AD6EBB">
        <w:rPr>
          <w:rFonts w:ascii="Times New Roman" w:eastAsia="仿宋_GB2312" w:hAnsi="Times New Roman" w:cs="Times New Roman"/>
          <w:sz w:val="32"/>
          <w:szCs w:val="32"/>
        </w:rPr>
        <w:t>平台、人民网、新华网、光明网</w:t>
      </w:r>
    </w:p>
    <w:p w:rsidR="004A724A" w:rsidRPr="00AD6EBB" w:rsidRDefault="00A3150B" w:rsidP="00B911A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D6EBB">
        <w:rPr>
          <w:rFonts w:ascii="Times New Roman" w:eastAsia="黑体" w:hAnsi="Times New Roman" w:cs="Times New Roman"/>
          <w:sz w:val="32"/>
          <w:szCs w:val="32"/>
        </w:rPr>
        <w:t>四、活动对象</w:t>
      </w:r>
    </w:p>
    <w:p w:rsidR="004A724A" w:rsidRPr="00AD6EBB" w:rsidRDefault="00A3150B" w:rsidP="00B911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包括但不限于农民、农村基层科教文卫工作者、农业科研教学单位人员和涉农专业学生等群体。</w:t>
      </w:r>
    </w:p>
    <w:p w:rsidR="004A724A" w:rsidRPr="00AD6EBB" w:rsidRDefault="00A3150B" w:rsidP="00B911A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D6EBB">
        <w:rPr>
          <w:rFonts w:ascii="Times New Roman" w:eastAsia="黑体" w:hAnsi="Times New Roman" w:cs="Times New Roman"/>
          <w:sz w:val="32"/>
          <w:szCs w:val="32"/>
        </w:rPr>
        <w:t>五、活动目标</w:t>
      </w:r>
    </w:p>
    <w:p w:rsidR="004A724A" w:rsidRPr="00AD6EBB" w:rsidRDefault="00A3150B" w:rsidP="00B911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今年活动以扩大活动参与人群覆盖面和受益面为总目标，继续动员更多的农民群众、科技工作者及社会有关方面积极参与本次活动。</w:t>
      </w:r>
    </w:p>
    <w:p w:rsidR="004A724A" w:rsidRPr="00AD6EBB" w:rsidRDefault="004B7DB2" w:rsidP="00B911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A3150B" w:rsidRPr="00AD6EBB">
        <w:rPr>
          <w:rFonts w:ascii="Times New Roman" w:eastAsia="仿宋_GB2312" w:hAnsi="Times New Roman" w:cs="Times New Roman"/>
          <w:sz w:val="32"/>
          <w:szCs w:val="32"/>
        </w:rPr>
        <w:t>提高农民群众运用互联网获取农业生产、科学生活、科学经营等方面技术和知识的能力，不断树立科学生产、健康生活、协调发展的理念，促进农村乡</w:t>
      </w:r>
      <w:proofErr w:type="gramStart"/>
      <w:r w:rsidR="00A3150B" w:rsidRPr="00AD6EBB">
        <w:rPr>
          <w:rFonts w:ascii="Times New Roman" w:eastAsia="仿宋_GB2312" w:hAnsi="Times New Roman" w:cs="Times New Roman"/>
          <w:sz w:val="32"/>
          <w:szCs w:val="32"/>
        </w:rPr>
        <w:t>风文明</w:t>
      </w:r>
      <w:proofErr w:type="gramEnd"/>
      <w:r w:rsidR="00A3150B" w:rsidRPr="00AD6EBB">
        <w:rPr>
          <w:rFonts w:ascii="Times New Roman" w:eastAsia="仿宋_GB2312" w:hAnsi="Times New Roman" w:cs="Times New Roman"/>
          <w:sz w:val="32"/>
          <w:szCs w:val="32"/>
        </w:rPr>
        <w:t>和农业产业发展。</w:t>
      </w:r>
    </w:p>
    <w:p w:rsidR="004A724A" w:rsidRPr="00AD6EBB" w:rsidRDefault="00A3150B" w:rsidP="00B911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（二）传播大国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三农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新理念、新进展，切实发挥农民在乡村振兴中的主体作用，调动农民发展生产的积极性、主动性和创造性，鼓励各类科技工作者投身乡村振兴农民科学素质提升行动，助力乡村全面振兴。</w:t>
      </w:r>
    </w:p>
    <w:p w:rsidR="004A724A" w:rsidRPr="00AD6EBB" w:rsidRDefault="00A3150B" w:rsidP="00B911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（三）普及科学知识，传播科学思想，推动移风易俗，提升农民精神风貌，培养有文化、懂技术、会经营的新型智慧农民。</w:t>
      </w:r>
    </w:p>
    <w:p w:rsidR="004A724A" w:rsidRPr="00AD6EBB" w:rsidRDefault="00A3150B" w:rsidP="00B911A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D6EBB">
        <w:rPr>
          <w:rFonts w:ascii="Times New Roman" w:eastAsia="黑体" w:hAnsi="Times New Roman" w:cs="Times New Roman"/>
          <w:sz w:val="32"/>
          <w:szCs w:val="32"/>
        </w:rPr>
        <w:t>六、活动方式</w:t>
      </w:r>
      <w:r w:rsidRPr="00AD6EBB">
        <w:rPr>
          <w:rFonts w:ascii="Times New Roman" w:eastAsia="黑体" w:hAnsi="Times New Roman" w:cs="Times New Roman"/>
          <w:sz w:val="32"/>
          <w:szCs w:val="32"/>
        </w:rPr>
        <w:t> </w:t>
      </w:r>
    </w:p>
    <w:p w:rsidR="004A724A" w:rsidRPr="00DD04CC" w:rsidRDefault="00A3150B" w:rsidP="00B911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本次竞赛活动以知识竞答为主要形式，结合科技志愿服务，设置知识竞答、科普活动有奖竞答、限时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PK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赛、专题竞赛、团队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PK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竞答等内容，依据参赛者答题得分成绩给予相应积分奖励，并根据竞赛活动综合得分情况，于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12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月向社会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lastRenderedPageBreak/>
        <w:t>公布竞赛活动结果。</w:t>
      </w:r>
    </w:p>
    <w:p w:rsidR="004A724A" w:rsidRPr="00DD04CC" w:rsidRDefault="00A3150B" w:rsidP="00B911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04CC">
        <w:rPr>
          <w:rFonts w:ascii="Times New Roman" w:eastAsia="楷体" w:hAnsi="Times New Roman" w:cs="Times New Roman"/>
          <w:sz w:val="32"/>
          <w:szCs w:val="32"/>
        </w:rPr>
        <w:t>（一）知识竞答。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包括普通答题、闯关答题，参赛者可随时进行答题并在完成答题后取得相应积分。同时设置学习区，可先学习后答题，达到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边学边考，学考结合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的效果。</w:t>
      </w:r>
    </w:p>
    <w:p w:rsidR="004A724A" w:rsidRPr="00DD04CC" w:rsidRDefault="00A3150B" w:rsidP="00B911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04CC">
        <w:rPr>
          <w:rFonts w:ascii="Times New Roman" w:eastAsia="楷体" w:hAnsi="Times New Roman" w:cs="Times New Roman"/>
          <w:sz w:val="32"/>
          <w:szCs w:val="32"/>
        </w:rPr>
        <w:t>（二）科普活动有奖竞答。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结合全国科技活动周、全国科技工作者日、全国科普日等活动，同步举办有奖竞答。</w:t>
      </w:r>
    </w:p>
    <w:p w:rsidR="004A724A" w:rsidRPr="00DD04CC" w:rsidRDefault="00A3150B" w:rsidP="00B911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04CC">
        <w:rPr>
          <w:rFonts w:ascii="Times New Roman" w:eastAsia="楷体" w:hAnsi="Times New Roman" w:cs="Times New Roman"/>
          <w:sz w:val="32"/>
          <w:szCs w:val="32"/>
        </w:rPr>
        <w:t>（三）限时</w:t>
      </w:r>
      <w:r w:rsidRPr="00DD04CC">
        <w:rPr>
          <w:rFonts w:ascii="Times New Roman" w:eastAsia="楷体" w:hAnsi="Times New Roman" w:cs="Times New Roman"/>
          <w:sz w:val="32"/>
          <w:szCs w:val="32"/>
        </w:rPr>
        <w:t>PK</w:t>
      </w:r>
      <w:r w:rsidRPr="00DD04CC">
        <w:rPr>
          <w:rFonts w:ascii="Times New Roman" w:eastAsia="楷体" w:hAnsi="Times New Roman" w:cs="Times New Roman"/>
          <w:sz w:val="32"/>
          <w:szCs w:val="32"/>
        </w:rPr>
        <w:t>赛。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每周一至周五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12</w:t>
      </w:r>
      <w:r w:rsidR="008459DC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00-12</w:t>
      </w:r>
      <w:r w:rsidR="008459DC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30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限时竞答，前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10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名给予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2-10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元不等的红包奖励。</w:t>
      </w:r>
    </w:p>
    <w:p w:rsidR="004A724A" w:rsidRPr="00DD04CC" w:rsidRDefault="00A3150B" w:rsidP="00B911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04CC">
        <w:rPr>
          <w:rFonts w:ascii="Times New Roman" w:eastAsia="楷体" w:hAnsi="Times New Roman" w:cs="Times New Roman"/>
          <w:sz w:val="32"/>
          <w:szCs w:val="32"/>
        </w:rPr>
        <w:t>（四）专题竞赛。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根据题库内容，设置健康生活、疫情防控、应急避险、生态环境、食品安全、政策法规、农业种养等七大专题竞赛，结合重要节日科普活动，定期推出专题竞赛，保证科普的针对性；已推出的专题竞赛持续在线开放，满足不同领域用户的答题需求，用户可自行选择不同专题进行答题。</w:t>
      </w:r>
    </w:p>
    <w:p w:rsidR="004A724A" w:rsidRPr="00DD04CC" w:rsidRDefault="00A3150B" w:rsidP="00B911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04CC">
        <w:rPr>
          <w:rFonts w:ascii="Times New Roman" w:eastAsia="楷体" w:hAnsi="Times New Roman" w:cs="Times New Roman"/>
          <w:sz w:val="32"/>
          <w:szCs w:val="32"/>
        </w:rPr>
        <w:t>（五）团队</w:t>
      </w:r>
      <w:r w:rsidRPr="00DD04CC">
        <w:rPr>
          <w:rFonts w:ascii="Times New Roman" w:eastAsia="楷体" w:hAnsi="Times New Roman" w:cs="Times New Roman"/>
          <w:sz w:val="32"/>
          <w:szCs w:val="32"/>
        </w:rPr>
        <w:t>PK</w:t>
      </w:r>
      <w:r w:rsidRPr="00DD04CC">
        <w:rPr>
          <w:rFonts w:ascii="Times New Roman" w:eastAsia="楷体" w:hAnsi="Times New Roman" w:cs="Times New Roman"/>
          <w:sz w:val="32"/>
          <w:szCs w:val="32"/>
        </w:rPr>
        <w:t>竞答。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用户自行组队，获取队伍验证码，可将验证码进行转发，新加入队员输入手机号和</w:t>
      </w:r>
      <w:proofErr w:type="gramStart"/>
      <w:r w:rsidRPr="00DD04CC">
        <w:rPr>
          <w:rFonts w:ascii="Times New Roman" w:eastAsia="仿宋_GB2312" w:hAnsi="Times New Roman" w:cs="Times New Roman"/>
          <w:sz w:val="32"/>
          <w:szCs w:val="32"/>
        </w:rPr>
        <w:t>验证码即可</w:t>
      </w:r>
      <w:proofErr w:type="gramEnd"/>
      <w:r w:rsidRPr="00DD04CC">
        <w:rPr>
          <w:rFonts w:ascii="Times New Roman" w:eastAsia="仿宋_GB2312" w:hAnsi="Times New Roman" w:cs="Times New Roman"/>
          <w:sz w:val="32"/>
          <w:szCs w:val="32"/>
        </w:rPr>
        <w:t>参与答题。竞答结束后，每队计算综合得分，进行排名，发放红包。</w:t>
      </w:r>
    </w:p>
    <w:p w:rsidR="004A724A" w:rsidRPr="00DD04CC" w:rsidRDefault="00A3150B" w:rsidP="00B911A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D04CC">
        <w:rPr>
          <w:rFonts w:ascii="Times New Roman" w:eastAsia="黑体" w:hAnsi="Times New Roman" w:cs="Times New Roman"/>
          <w:sz w:val="32"/>
          <w:szCs w:val="32"/>
        </w:rPr>
        <w:t>七、参与方式</w:t>
      </w:r>
    </w:p>
    <w:p w:rsidR="004A724A" w:rsidRPr="00DD04CC" w:rsidRDefault="00A3150B" w:rsidP="00B911A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04CC">
        <w:rPr>
          <w:rFonts w:ascii="Times New Roman" w:eastAsia="仿宋_GB2312" w:hAnsi="Times New Roman" w:cs="Times New Roman"/>
          <w:sz w:val="32"/>
          <w:szCs w:val="32"/>
        </w:rPr>
        <w:t>参赛者可访问全国农民科学素质网络知识竞赛</w:t>
      </w:r>
      <w:proofErr w:type="gramStart"/>
      <w:r w:rsidRPr="00DD04CC">
        <w:rPr>
          <w:rFonts w:ascii="Times New Roman" w:eastAsia="仿宋_GB2312" w:hAnsi="Times New Roman" w:cs="Times New Roman"/>
          <w:sz w:val="32"/>
          <w:szCs w:val="32"/>
        </w:rPr>
        <w:t>官网参与</w:t>
      </w:r>
      <w:proofErr w:type="gramEnd"/>
      <w:r w:rsidRPr="00DD04CC">
        <w:rPr>
          <w:rFonts w:ascii="Times New Roman" w:eastAsia="仿宋_GB2312" w:hAnsi="Times New Roman" w:cs="Times New Roman"/>
          <w:sz w:val="32"/>
          <w:szCs w:val="32"/>
        </w:rPr>
        <w:t>网络端答题，或通过扫描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全国农民科学素质网络知识竞赛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全国农业科教云平台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三农科学传播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科普中国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科技志愿服务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等</w:t>
      </w:r>
      <w:proofErr w:type="gramStart"/>
      <w:r w:rsidRPr="00DD04CC">
        <w:rPr>
          <w:rFonts w:ascii="Times New Roman" w:eastAsia="仿宋_GB2312" w:hAnsi="Times New Roman" w:cs="Times New Roman"/>
          <w:sz w:val="32"/>
          <w:szCs w:val="32"/>
        </w:rPr>
        <w:t>微信公众号参与</w:t>
      </w:r>
      <w:proofErr w:type="gramEnd"/>
      <w:r w:rsidRPr="00DD04CC">
        <w:rPr>
          <w:rFonts w:ascii="Times New Roman" w:eastAsia="仿宋_GB2312" w:hAnsi="Times New Roman" w:cs="Times New Roman"/>
          <w:sz w:val="32"/>
          <w:szCs w:val="32"/>
        </w:rPr>
        <w:t>答题，或下载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知农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科普中国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云上智农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等手机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APP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等方式参与答题，也可直接</w:t>
      </w:r>
      <w:proofErr w:type="gramStart"/>
      <w:r w:rsidRPr="00DD04CC">
        <w:rPr>
          <w:rFonts w:ascii="Times New Roman" w:eastAsia="仿宋_GB2312" w:hAnsi="Times New Roman" w:cs="Times New Roman"/>
          <w:sz w:val="32"/>
          <w:szCs w:val="32"/>
        </w:rPr>
        <w:t>扫码参与</w:t>
      </w:r>
      <w:proofErr w:type="gramEnd"/>
      <w:r w:rsidRPr="00DD04CC">
        <w:rPr>
          <w:rFonts w:ascii="Times New Roman" w:eastAsia="仿宋_GB2312" w:hAnsi="Times New Roman" w:cs="Times New Roman"/>
          <w:sz w:val="32"/>
          <w:szCs w:val="32"/>
        </w:rPr>
        <w:t>答题。</w:t>
      </w:r>
    </w:p>
    <w:p w:rsidR="004A724A" w:rsidRPr="00DD04CC" w:rsidRDefault="00A3150B" w:rsidP="00B911A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DD04CC">
        <w:rPr>
          <w:rFonts w:ascii="Times New Roman" w:eastAsia="仿宋_GB2312" w:hAnsi="Times New Roman" w:cs="Times New Roman"/>
          <w:b/>
          <w:sz w:val="32"/>
          <w:szCs w:val="32"/>
        </w:rPr>
        <w:t>竞赛官网网址</w:t>
      </w:r>
      <w:proofErr w:type="gramEnd"/>
      <w:r w:rsidRPr="00DD04CC">
        <w:rPr>
          <w:rFonts w:ascii="Times New Roman" w:eastAsia="仿宋_GB2312" w:hAnsi="Times New Roman" w:cs="Times New Roman"/>
          <w:b/>
          <w:sz w:val="32"/>
          <w:szCs w:val="32"/>
        </w:rPr>
        <w:t>：</w:t>
      </w:r>
      <w:hyperlink r:id="rId8" w:history="1">
        <w:r w:rsidRPr="00DD04CC">
          <w:rPr>
            <w:rStyle w:val="a7"/>
            <w:rFonts w:ascii="Times New Roman" w:eastAsia="仿宋_GB2312" w:hAnsi="Times New Roman" w:cs="Times New Roman"/>
            <w:color w:val="000000" w:themeColor="text1"/>
            <w:sz w:val="32"/>
            <w:szCs w:val="32"/>
            <w:u w:val="none"/>
          </w:rPr>
          <w:t>http://www.nongminjingsai.com</w:t>
        </w:r>
      </w:hyperlink>
    </w:p>
    <w:p w:rsidR="004A724A" w:rsidRPr="00A3150B" w:rsidRDefault="00A3150B">
      <w:pPr>
        <w:pStyle w:val="a4"/>
        <w:shd w:val="clear" w:color="auto" w:fill="FFFFFF"/>
        <w:spacing w:line="313" w:lineRule="atLeast"/>
        <w:ind w:firstLineChars="200" w:firstLine="640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A3150B">
        <w:rPr>
          <w:rFonts w:ascii="Times New Roman" w:eastAsia="黑体" w:hAnsi="Times New Roman" w:cs="Times New Roman"/>
          <w:noProof/>
          <w:kern w:val="2"/>
          <w:sz w:val="32"/>
          <w:szCs w:val="32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608965</wp:posOffset>
            </wp:positionV>
            <wp:extent cx="4743450" cy="4878070"/>
            <wp:effectExtent l="0" t="0" r="0" b="0"/>
            <wp:wrapTight wrapText="bothSides">
              <wp:wrapPolygon edited="0">
                <wp:start x="0" y="0"/>
                <wp:lineTo x="0" y="21510"/>
                <wp:lineTo x="21513" y="21510"/>
                <wp:lineTo x="21513" y="0"/>
                <wp:lineTo x="0" y="0"/>
              </wp:wrapPolygon>
            </wp:wrapTight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87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3150B">
        <w:rPr>
          <w:rFonts w:ascii="Times New Roman" w:eastAsia="黑体" w:hAnsi="Times New Roman" w:cs="Times New Roman"/>
          <w:kern w:val="2"/>
          <w:sz w:val="32"/>
          <w:szCs w:val="32"/>
        </w:rPr>
        <w:t>微信公众号</w:t>
      </w:r>
      <w:proofErr w:type="gramEnd"/>
      <w:r w:rsidRPr="00A3150B">
        <w:rPr>
          <w:rFonts w:ascii="Times New Roman" w:eastAsia="黑体" w:hAnsi="Times New Roman" w:cs="Times New Roman"/>
          <w:kern w:val="2"/>
          <w:sz w:val="32"/>
          <w:szCs w:val="32"/>
        </w:rPr>
        <w:t>二维码：</w:t>
      </w:r>
    </w:p>
    <w:p w:rsidR="004A724A" w:rsidRPr="00A3150B" w:rsidRDefault="00A3150B">
      <w:pPr>
        <w:pStyle w:val="a4"/>
        <w:shd w:val="clear" w:color="auto" w:fill="FFFFFF"/>
        <w:spacing w:line="313" w:lineRule="atLeas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  <w:r w:rsidRPr="00A3150B">
        <w:rPr>
          <w:rFonts w:ascii="Times New Roman" w:eastAsia="黑体" w:hAnsi="Times New Roman" w:cs="Times New Roman"/>
          <w:noProof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408940</wp:posOffset>
            </wp:positionV>
            <wp:extent cx="4012565" cy="3420745"/>
            <wp:effectExtent l="0" t="0" r="0" b="0"/>
            <wp:wrapSquare wrapText="bothSides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2565" cy="342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50B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手机</w:t>
      </w:r>
      <w:r w:rsidRPr="00A3150B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APP</w:t>
      </w:r>
      <w:r w:rsidRPr="00A3150B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二维码：</w:t>
      </w:r>
      <w:r w:rsidRPr="00A3150B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4A724A" w:rsidRPr="00A3150B" w:rsidRDefault="004A724A">
      <w:pPr>
        <w:pStyle w:val="a4"/>
        <w:shd w:val="clear" w:color="auto" w:fill="FFFFFF"/>
        <w:spacing w:line="313" w:lineRule="atLeast"/>
        <w:ind w:firstLine="271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A724A" w:rsidRPr="00A3150B" w:rsidRDefault="004A724A">
      <w:pPr>
        <w:pStyle w:val="a4"/>
        <w:shd w:val="clear" w:color="auto" w:fill="FFFFFF"/>
        <w:spacing w:line="313" w:lineRule="atLeast"/>
        <w:ind w:firstLine="271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A724A" w:rsidRPr="00A3150B" w:rsidRDefault="004A724A">
      <w:pPr>
        <w:pStyle w:val="a4"/>
        <w:shd w:val="clear" w:color="auto" w:fill="FFFFFF"/>
        <w:spacing w:line="313" w:lineRule="atLeast"/>
        <w:ind w:firstLine="271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A724A" w:rsidRPr="00A3150B" w:rsidRDefault="00A3150B">
      <w:pPr>
        <w:pStyle w:val="a4"/>
        <w:shd w:val="clear" w:color="auto" w:fill="FFFFFF"/>
        <w:spacing w:line="313" w:lineRule="atLeas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  <w:r w:rsidRPr="00A3150B">
        <w:rPr>
          <w:rFonts w:ascii="Times New Roman" w:eastAsia="黑体" w:hAnsi="Times New Roman" w:cs="Times New Roman"/>
          <w:noProof/>
          <w:color w:val="000000"/>
          <w:sz w:val="32"/>
          <w:szCs w:val="32"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509270</wp:posOffset>
            </wp:positionV>
            <wp:extent cx="1974215" cy="1667510"/>
            <wp:effectExtent l="0" t="0" r="0" b="0"/>
            <wp:wrapSquare wrapText="bothSides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50B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可直接</w:t>
      </w:r>
      <w:proofErr w:type="gramStart"/>
      <w:r w:rsidRPr="00A3150B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扫码参与</w:t>
      </w:r>
      <w:proofErr w:type="gramEnd"/>
      <w:r w:rsidRPr="00A3150B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活动：</w:t>
      </w:r>
      <w:r w:rsidRPr="00A3150B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4A724A" w:rsidRPr="00A3150B" w:rsidRDefault="004A724A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</w:p>
    <w:p w:rsidR="004A724A" w:rsidRPr="00A3150B" w:rsidRDefault="004A724A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</w:p>
    <w:p w:rsidR="004A724A" w:rsidRPr="00A3150B" w:rsidRDefault="004A724A">
      <w:pPr>
        <w:pStyle w:val="a4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</w:p>
    <w:p w:rsidR="004A724A" w:rsidRPr="00DD04CC" w:rsidRDefault="00A3150B" w:rsidP="008459DC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D04CC">
        <w:rPr>
          <w:rFonts w:ascii="Times New Roman" w:eastAsia="黑体" w:hAnsi="Times New Roman" w:cs="Times New Roman"/>
          <w:sz w:val="32"/>
          <w:szCs w:val="32"/>
        </w:rPr>
        <w:t>八、工作要求</w:t>
      </w:r>
    </w:p>
    <w:p w:rsidR="004A724A" w:rsidRPr="00DD04CC" w:rsidRDefault="00A3150B" w:rsidP="008459D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04CC">
        <w:rPr>
          <w:rFonts w:ascii="Times New Roman" w:eastAsia="楷体" w:hAnsi="Times New Roman" w:cs="Times New Roman"/>
          <w:sz w:val="32"/>
          <w:szCs w:val="32"/>
        </w:rPr>
        <w:t>（一）高度重视，加强领导。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各级科协、农业农村部门要提高认识，把组织开展本次竞赛活动作为开展乡村振兴农民科学素质提升行动、助力乡村振兴战略的重要抓手，共同谋划制定本地区活动计划和目标，确保工作落实到位。</w:t>
      </w:r>
    </w:p>
    <w:p w:rsidR="004A724A" w:rsidRPr="00DD04CC" w:rsidRDefault="00A3150B" w:rsidP="008459D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04CC">
        <w:rPr>
          <w:rFonts w:ascii="Times New Roman" w:eastAsia="楷体" w:hAnsi="Times New Roman" w:cs="Times New Roman"/>
          <w:sz w:val="32"/>
          <w:szCs w:val="32"/>
        </w:rPr>
        <w:t>（二）加强组织，积极发动。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各级科协、农业农村部门要加强沟通协调，共同筹划，创新活动组织方式，发挥组织优势和资源优势，积极动员广大农民群众和社会有关方面参与竞赛活动，做好活动组织实施工作。</w:t>
      </w:r>
    </w:p>
    <w:p w:rsidR="004A724A" w:rsidRPr="00DD04CC" w:rsidRDefault="00A3150B" w:rsidP="008459D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04CC">
        <w:rPr>
          <w:rFonts w:ascii="Times New Roman" w:eastAsia="楷体" w:hAnsi="Times New Roman" w:cs="Times New Roman"/>
          <w:sz w:val="32"/>
          <w:szCs w:val="32"/>
        </w:rPr>
        <w:t>（三）扩大宣传，品牌推广。</w:t>
      </w:r>
      <w:r w:rsidRPr="00DD04CC">
        <w:rPr>
          <w:rFonts w:ascii="Times New Roman" w:eastAsia="仿宋_GB2312" w:hAnsi="Times New Roman" w:cs="Times New Roman"/>
          <w:sz w:val="32"/>
          <w:szCs w:val="32"/>
        </w:rPr>
        <w:t>各级科协、农业农村部门要加大竞赛活动的宣传力度，层层发动，通过报刊、广播、电视、互联网等方式，广泛深入宣传，扩大竞答活动的参与量和知名度，强化活动品牌效应，形成全社会共同参与的良好局面。</w:t>
      </w:r>
    </w:p>
    <w:p w:rsidR="004A724A" w:rsidRPr="00AD6EBB" w:rsidRDefault="00A3150B" w:rsidP="00AD6EB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D6EBB">
        <w:rPr>
          <w:rFonts w:ascii="Times New Roman" w:eastAsia="黑体" w:hAnsi="Times New Roman" w:cs="Times New Roman"/>
          <w:sz w:val="32"/>
          <w:szCs w:val="32"/>
        </w:rPr>
        <w:t>九、联系方式</w:t>
      </w:r>
    </w:p>
    <w:p w:rsidR="004A724A" w:rsidRPr="00AD6EBB" w:rsidRDefault="00A3150B" w:rsidP="00AD6E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全国农民科学素质网络知识竞赛相关事宜，请联系同方知网（北京）技术有限</w:t>
      </w:r>
    </w:p>
    <w:p w:rsidR="004A724A" w:rsidRPr="00AD6EBB" w:rsidRDefault="00A3150B" w:rsidP="00AD6EBB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AD6EBB">
        <w:rPr>
          <w:rFonts w:ascii="Times New Roman" w:eastAsia="楷体" w:hAnsi="Times New Roman" w:cs="Times New Roman"/>
          <w:sz w:val="32"/>
          <w:szCs w:val="32"/>
        </w:rPr>
        <w:t>（一）同方知网（北京）技术有限公司</w:t>
      </w:r>
    </w:p>
    <w:p w:rsidR="004A724A" w:rsidRPr="00AD6EBB" w:rsidRDefault="00A3150B" w:rsidP="00AD6E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联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系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人：孟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 xml:space="preserve">  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歌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 xml:space="preserve">  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王吉凤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 </w:t>
      </w:r>
    </w:p>
    <w:p w:rsidR="004A724A" w:rsidRPr="00AD6EBB" w:rsidRDefault="00A3150B" w:rsidP="00AD6E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lastRenderedPageBreak/>
        <w:t>联系电话：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010-82895056-8359</w:t>
      </w:r>
    </w:p>
    <w:p w:rsidR="004A724A" w:rsidRPr="00AD6EBB" w:rsidRDefault="00A3150B" w:rsidP="00AD6E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传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 xml:space="preserve">    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真：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010-82896768</w:t>
      </w:r>
    </w:p>
    <w:p w:rsidR="004A724A" w:rsidRPr="00AD6EBB" w:rsidRDefault="00A3150B" w:rsidP="00AD6E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电子信箱</w:t>
      </w:r>
      <w:r w:rsidRPr="00AD6EB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：</w:t>
      </w:r>
      <w:hyperlink r:id="rId12" w:history="1">
        <w:r w:rsidRPr="00AD6EBB">
          <w:rPr>
            <w:rStyle w:val="a7"/>
            <w:rFonts w:ascii="Times New Roman" w:eastAsia="仿宋_GB2312" w:hAnsi="Times New Roman" w:cs="Times New Roman"/>
            <w:color w:val="000000" w:themeColor="text1"/>
            <w:sz w:val="32"/>
            <w:szCs w:val="32"/>
            <w:u w:val="none"/>
          </w:rPr>
          <w:t>mg11752@cnki.com</w:t>
        </w:r>
      </w:hyperlink>
    </w:p>
    <w:p w:rsidR="00A3150B" w:rsidRPr="00AD6EBB" w:rsidRDefault="00A3150B" w:rsidP="00AD6E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楷体" w:hAnsi="Times New Roman" w:cs="Times New Roman"/>
          <w:sz w:val="32"/>
          <w:szCs w:val="32"/>
        </w:rPr>
        <w:t>（二）中国农学会</w:t>
      </w:r>
    </w:p>
    <w:p w:rsidR="004A724A" w:rsidRPr="00AD6EBB" w:rsidRDefault="00A3150B" w:rsidP="00AD6E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联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系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人：冯桂真</w:t>
      </w:r>
    </w:p>
    <w:p w:rsidR="004A724A" w:rsidRPr="00AD6EBB" w:rsidRDefault="00A3150B" w:rsidP="00AD6E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010-59194479</w:t>
      </w:r>
    </w:p>
    <w:p w:rsidR="004A724A" w:rsidRPr="00AD6EBB" w:rsidRDefault="00A3150B" w:rsidP="00AD6EBB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AD6EBB">
        <w:rPr>
          <w:rFonts w:ascii="Times New Roman" w:eastAsia="楷体" w:hAnsi="Times New Roman" w:cs="Times New Roman"/>
          <w:sz w:val="32"/>
          <w:szCs w:val="32"/>
        </w:rPr>
        <w:t>（三）中国科协农村专业技术服务中心</w:t>
      </w:r>
    </w:p>
    <w:p w:rsidR="004A724A" w:rsidRPr="00AD6EBB" w:rsidRDefault="00A3150B" w:rsidP="00AD6E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联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系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人：张少清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 xml:space="preserve">  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何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 xml:space="preserve">  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方</w:t>
      </w:r>
    </w:p>
    <w:p w:rsidR="004A724A" w:rsidRPr="00AD6EBB" w:rsidRDefault="00A3150B" w:rsidP="00AD6E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010-62379325</w:t>
      </w:r>
    </w:p>
    <w:p w:rsidR="004A724A" w:rsidRPr="00AD6EBB" w:rsidRDefault="00A3150B" w:rsidP="00AD6EBB">
      <w:pPr>
        <w:spacing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AD6EBB">
        <w:rPr>
          <w:rFonts w:ascii="Times New Roman" w:eastAsia="楷体" w:hAnsi="Times New Roman" w:cs="Times New Roman"/>
          <w:sz w:val="32"/>
          <w:szCs w:val="32"/>
        </w:rPr>
        <w:t>（四）中国科协科学技术普及部</w:t>
      </w:r>
    </w:p>
    <w:p w:rsidR="004A724A" w:rsidRPr="00AD6EBB" w:rsidRDefault="00A3150B" w:rsidP="00AD6E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联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系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人：陈少虞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 xml:space="preserve">  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李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 xml:space="preserve">  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亮</w:t>
      </w:r>
    </w:p>
    <w:p w:rsidR="004A724A" w:rsidRPr="00AD6EBB" w:rsidRDefault="00A3150B" w:rsidP="00AD6EB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010-68578249</w:t>
      </w:r>
    </w:p>
    <w:p w:rsidR="00AD6EBB" w:rsidRDefault="00AD6EBB" w:rsidP="00AD6EB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41FEA" w:rsidRDefault="00E41FEA" w:rsidP="00E41FE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A724A" w:rsidRPr="00AD6EBB" w:rsidRDefault="00A3150B" w:rsidP="00E41FEA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>中国科协办公厅</w:t>
      </w:r>
      <w:r w:rsidR="00AD6EBB" w:rsidRPr="00AD6EBB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 w:rsidRPr="00AD6EBB">
        <w:rPr>
          <w:rFonts w:ascii="Times New Roman" w:eastAsia="仿宋_GB2312" w:hAnsi="Times New Roman" w:cs="Times New Roman"/>
          <w:sz w:val="32"/>
          <w:szCs w:val="32"/>
        </w:rPr>
        <w:t>农业农村部办公厅</w:t>
      </w:r>
    </w:p>
    <w:p w:rsidR="004A724A" w:rsidRPr="00AD6EBB" w:rsidRDefault="004A038F" w:rsidP="00AD6EB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AD6EBB">
        <w:rPr>
          <w:rFonts w:ascii="Times New Roman" w:eastAsia="仿宋_GB2312" w:hAnsi="Times New Roman" w:cs="Times New Roman"/>
          <w:sz w:val="32"/>
          <w:szCs w:val="32"/>
        </w:rPr>
        <w:t xml:space="preserve">                 </w:t>
      </w:r>
      <w:r w:rsidR="00E41FEA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="00A3150B" w:rsidRPr="00AD6EBB">
        <w:rPr>
          <w:rFonts w:ascii="Times New Roman" w:eastAsia="仿宋_GB2312" w:hAnsi="Times New Roman" w:cs="Times New Roman"/>
          <w:sz w:val="32"/>
          <w:szCs w:val="32"/>
        </w:rPr>
        <w:t>2020</w:t>
      </w:r>
      <w:r w:rsidR="00A3150B" w:rsidRPr="00AD6EBB">
        <w:rPr>
          <w:rFonts w:ascii="Times New Roman" w:eastAsia="仿宋_GB2312" w:hAnsi="Times New Roman" w:cs="Times New Roman"/>
          <w:sz w:val="32"/>
          <w:szCs w:val="32"/>
        </w:rPr>
        <w:t>年</w:t>
      </w:r>
      <w:r w:rsidR="00A3150B" w:rsidRPr="00AD6EBB">
        <w:rPr>
          <w:rFonts w:ascii="Times New Roman" w:eastAsia="仿宋_GB2312" w:hAnsi="Times New Roman" w:cs="Times New Roman"/>
          <w:sz w:val="32"/>
          <w:szCs w:val="32"/>
        </w:rPr>
        <w:t>5</w:t>
      </w:r>
      <w:r w:rsidR="00A3150B" w:rsidRPr="00AD6EBB">
        <w:rPr>
          <w:rFonts w:ascii="Times New Roman" w:eastAsia="仿宋_GB2312" w:hAnsi="Times New Roman" w:cs="Times New Roman"/>
          <w:sz w:val="32"/>
          <w:szCs w:val="32"/>
        </w:rPr>
        <w:t>月</w:t>
      </w:r>
      <w:r w:rsidR="00A3150B" w:rsidRPr="00AD6EBB">
        <w:rPr>
          <w:rFonts w:ascii="Times New Roman" w:eastAsia="仿宋_GB2312" w:hAnsi="Times New Roman" w:cs="Times New Roman"/>
          <w:sz w:val="32"/>
          <w:szCs w:val="32"/>
        </w:rPr>
        <w:t>15</w:t>
      </w:r>
      <w:r w:rsidR="00A3150B" w:rsidRPr="00AD6EBB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A724A" w:rsidRDefault="004A724A">
      <w:pPr>
        <w:pStyle w:val="a4"/>
        <w:shd w:val="clear" w:color="auto" w:fill="FFFFFF"/>
        <w:spacing w:before="0" w:beforeAutospacing="0" w:after="0" w:afterAutospacing="0" w:line="600" w:lineRule="exact"/>
        <w:ind w:firstLine="271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4A724A" w:rsidRDefault="004A724A"/>
    <w:sectPr w:rsidR="004A724A" w:rsidSect="00D60E33">
      <w:footerReference w:type="even" r:id="rId13"/>
      <w:footerReference w:type="default" r:id="rId14"/>
      <w:pgSz w:w="11906" w:h="16838"/>
      <w:pgMar w:top="1588" w:right="153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FE" w:rsidRDefault="00B67BFE" w:rsidP="00D60E33">
      <w:r>
        <w:separator/>
      </w:r>
    </w:p>
  </w:endnote>
  <w:endnote w:type="continuationSeparator" w:id="0">
    <w:p w:rsidR="00B67BFE" w:rsidRDefault="00B67BFE" w:rsidP="00D6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03390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60E33" w:rsidRPr="00D60E33" w:rsidRDefault="00D60E33" w:rsidP="00D60E33">
        <w:pPr>
          <w:pStyle w:val="a9"/>
          <w:rPr>
            <w:rFonts w:ascii="宋体" w:eastAsia="宋体" w:hAnsi="宋体"/>
            <w:sz w:val="28"/>
            <w:szCs w:val="28"/>
          </w:rPr>
        </w:pPr>
        <w:r w:rsidRPr="00D60E33">
          <w:rPr>
            <w:rFonts w:ascii="宋体" w:eastAsia="宋体" w:hAnsi="宋体"/>
            <w:sz w:val="28"/>
            <w:szCs w:val="28"/>
          </w:rPr>
          <w:t>—</w:t>
        </w:r>
        <w:r>
          <w:t xml:space="preserve">  </w:t>
        </w:r>
        <w:r w:rsidRPr="00D60E33">
          <w:rPr>
            <w:rFonts w:ascii="宋体" w:eastAsia="宋体" w:hAnsi="宋体"/>
            <w:sz w:val="28"/>
            <w:szCs w:val="28"/>
          </w:rPr>
          <w:fldChar w:fldCharType="begin"/>
        </w:r>
        <w:r w:rsidRPr="00D60E3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60E33">
          <w:rPr>
            <w:rFonts w:ascii="宋体" w:eastAsia="宋体" w:hAnsi="宋体"/>
            <w:sz w:val="28"/>
            <w:szCs w:val="28"/>
          </w:rPr>
          <w:fldChar w:fldCharType="separate"/>
        </w:r>
        <w:r w:rsidR="004B7DB2" w:rsidRPr="004B7DB2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 w:rsidRPr="00D60E33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—</w:t>
        </w:r>
      </w:p>
    </w:sdtContent>
  </w:sdt>
  <w:p w:rsidR="00D60E33" w:rsidRDefault="00D60E3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68717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60E33" w:rsidRPr="00D60E33" w:rsidRDefault="00D60E33" w:rsidP="00D60E33">
        <w:pPr>
          <w:pStyle w:val="a9"/>
          <w:jc w:val="right"/>
          <w:rPr>
            <w:rFonts w:ascii="宋体" w:eastAsia="宋体" w:hAnsi="宋体"/>
            <w:sz w:val="28"/>
            <w:szCs w:val="28"/>
          </w:rPr>
        </w:pPr>
        <w:r w:rsidRPr="00D60E33">
          <w:rPr>
            <w:rFonts w:ascii="宋体" w:eastAsia="宋体" w:hAnsi="宋体"/>
            <w:sz w:val="28"/>
            <w:szCs w:val="28"/>
          </w:rPr>
          <w:t>—</w:t>
        </w:r>
        <w:r>
          <w:t xml:space="preserve">  </w:t>
        </w:r>
        <w:r w:rsidRPr="00D60E33">
          <w:rPr>
            <w:rFonts w:ascii="宋体" w:eastAsia="宋体" w:hAnsi="宋体"/>
            <w:sz w:val="28"/>
            <w:szCs w:val="28"/>
          </w:rPr>
          <w:fldChar w:fldCharType="begin"/>
        </w:r>
        <w:r w:rsidRPr="00D60E3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60E33">
          <w:rPr>
            <w:rFonts w:ascii="宋体" w:eastAsia="宋体" w:hAnsi="宋体"/>
            <w:sz w:val="28"/>
            <w:szCs w:val="28"/>
          </w:rPr>
          <w:fldChar w:fldCharType="separate"/>
        </w:r>
        <w:r w:rsidR="004B7DB2" w:rsidRPr="004B7DB2">
          <w:rPr>
            <w:rFonts w:ascii="宋体" w:eastAsia="宋体" w:hAnsi="宋体"/>
            <w:noProof/>
            <w:sz w:val="28"/>
            <w:szCs w:val="28"/>
            <w:lang w:val="zh-CN"/>
          </w:rPr>
          <w:t>5</w:t>
        </w:r>
        <w:r w:rsidRPr="00D60E33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—</w:t>
        </w:r>
      </w:p>
    </w:sdtContent>
  </w:sdt>
  <w:p w:rsidR="00D60E33" w:rsidRDefault="00D60E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FE" w:rsidRDefault="00B67BFE" w:rsidP="00D60E33">
      <w:r>
        <w:separator/>
      </w:r>
    </w:p>
  </w:footnote>
  <w:footnote w:type="continuationSeparator" w:id="0">
    <w:p w:rsidR="00B67BFE" w:rsidRDefault="00B67BFE" w:rsidP="00D6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1DE9"/>
    <w:multiLevelType w:val="hybridMultilevel"/>
    <w:tmpl w:val="76A4105E"/>
    <w:lvl w:ilvl="0" w:tplc="BDE47644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40454"/>
    <w:multiLevelType w:val="hybridMultilevel"/>
    <w:tmpl w:val="5676623E"/>
    <w:lvl w:ilvl="0" w:tplc="9230AD6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DB"/>
    <w:rsid w:val="00487A1B"/>
    <w:rsid w:val="004A038F"/>
    <w:rsid w:val="004A724A"/>
    <w:rsid w:val="004B7DB2"/>
    <w:rsid w:val="004D0CED"/>
    <w:rsid w:val="004D1D96"/>
    <w:rsid w:val="00501D1F"/>
    <w:rsid w:val="00507523"/>
    <w:rsid w:val="00507EE1"/>
    <w:rsid w:val="00577A77"/>
    <w:rsid w:val="00756276"/>
    <w:rsid w:val="007B2DD8"/>
    <w:rsid w:val="008459DC"/>
    <w:rsid w:val="009756A0"/>
    <w:rsid w:val="00A20ADC"/>
    <w:rsid w:val="00A3150B"/>
    <w:rsid w:val="00A93583"/>
    <w:rsid w:val="00AD6EBB"/>
    <w:rsid w:val="00B67BFE"/>
    <w:rsid w:val="00B911AE"/>
    <w:rsid w:val="00C853DB"/>
    <w:rsid w:val="00D60E33"/>
    <w:rsid w:val="00DD04CC"/>
    <w:rsid w:val="00E13521"/>
    <w:rsid w:val="00E41FEA"/>
    <w:rsid w:val="00EA01ED"/>
    <w:rsid w:val="00EB45E3"/>
    <w:rsid w:val="034E1151"/>
    <w:rsid w:val="0EED0A23"/>
    <w:rsid w:val="2344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C86302B-DEC8-4736-9589-F5FC6665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Pr>
      <w:rFonts w:ascii="宋体" w:hAnsi="Courier New" w:cs="Courier New"/>
      <w:szCs w:val="21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qFormat/>
    <w:rPr>
      <w:rFonts w:ascii="宋体" w:eastAsia="宋体" w:hAnsi="宋体" w:cs="Times New Roman"/>
      <w:b/>
      <w:kern w:val="0"/>
      <w:sz w:val="36"/>
      <w:szCs w:val="36"/>
    </w:rPr>
  </w:style>
  <w:style w:type="paragraph" w:styleId="a8">
    <w:name w:val="header"/>
    <w:basedOn w:val="a"/>
    <w:link w:val="Char0"/>
    <w:uiPriority w:val="99"/>
    <w:unhideWhenUsed/>
    <w:rsid w:val="00D60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D60E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D60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D60E3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纯文本 Char"/>
    <w:link w:val="a3"/>
    <w:qFormat/>
    <w:rsid w:val="004D0CED"/>
    <w:rPr>
      <w:rFonts w:ascii="宋体" w:eastAsiaTheme="minorEastAsia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gminjingsa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11752@cnk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469</Words>
  <Characters>2678</Characters>
  <Application>Microsoft Office Word</Application>
  <DocSecurity>0</DocSecurity>
  <Lines>22</Lines>
  <Paragraphs>6</Paragraphs>
  <ScaleCrop>false</ScaleCrop>
  <Company>2012dnd.com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2020-06-11T01:16:00Z</cp:lastPrinted>
  <dcterms:created xsi:type="dcterms:W3CDTF">2020-06-09T01:47:00Z</dcterms:created>
  <dcterms:modified xsi:type="dcterms:W3CDTF">2020-06-16T09:22:00Z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